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0831" w14:textId="546D5020" w:rsidR="00D725F2" w:rsidRDefault="00D725F2" w:rsidP="00D725F2">
      <w:pPr>
        <w:rPr>
          <w:rStyle w:val="IntenseReference"/>
          <w:b w:val="0"/>
          <w:bCs w:val="0"/>
        </w:rPr>
      </w:pPr>
      <w:r>
        <w:rPr>
          <w:rStyle w:val="IntenseReference"/>
        </w:rPr>
        <w:t xml:space="preserve">media release </w:t>
      </w:r>
      <w:r w:rsidR="00A911F7">
        <w:rPr>
          <w:rStyle w:val="IntenseReference"/>
        </w:rPr>
        <w:t>28</w:t>
      </w:r>
      <w:r w:rsidR="00F356B9">
        <w:rPr>
          <w:rStyle w:val="IntenseReference"/>
        </w:rPr>
        <w:t xml:space="preserve"> September</w:t>
      </w:r>
      <w:r w:rsidR="008D46D7">
        <w:rPr>
          <w:rStyle w:val="IntenseReference"/>
        </w:rPr>
        <w:t xml:space="preserve"> </w:t>
      </w:r>
      <w:r>
        <w:rPr>
          <w:rStyle w:val="IntenseReference"/>
        </w:rPr>
        <w:t>2022</w:t>
      </w:r>
    </w:p>
    <w:p w14:paraId="1E18E4BE" w14:textId="77777777" w:rsidR="00D725F2" w:rsidRDefault="00D725F2" w:rsidP="00D725F2"/>
    <w:p w14:paraId="26655F68" w14:textId="77777777" w:rsidR="00A911F7" w:rsidRDefault="00D725F2" w:rsidP="00D725F2">
      <w:pPr>
        <w:rPr>
          <w:b/>
          <w:bCs/>
        </w:rPr>
      </w:pPr>
      <w:r w:rsidRPr="00200E2A">
        <w:rPr>
          <w:b/>
          <w:bCs/>
        </w:rPr>
        <w:t xml:space="preserve">Aerial surveying of </w:t>
      </w:r>
      <w:proofErr w:type="spellStart"/>
      <w:r w:rsidRPr="00200E2A">
        <w:rPr>
          <w:b/>
          <w:bCs/>
        </w:rPr>
        <w:t>Aup</w:t>
      </w:r>
      <w:r w:rsidR="00AA0744">
        <w:rPr>
          <w:rFonts w:cstheme="minorHAnsi"/>
          <w:b/>
          <w:bCs/>
        </w:rPr>
        <w:t>ō</w:t>
      </w:r>
      <w:r w:rsidR="00D635C6">
        <w:rPr>
          <w:b/>
          <w:bCs/>
        </w:rPr>
        <w:t>u</w:t>
      </w:r>
      <w:r w:rsidRPr="00200E2A">
        <w:rPr>
          <w:b/>
          <w:bCs/>
        </w:rPr>
        <w:t>ri</w:t>
      </w:r>
      <w:proofErr w:type="spellEnd"/>
      <w:r w:rsidRPr="00200E2A">
        <w:rPr>
          <w:b/>
          <w:bCs/>
        </w:rPr>
        <w:t xml:space="preserve"> aquifer </w:t>
      </w:r>
      <w:r w:rsidR="008D46D7">
        <w:rPr>
          <w:b/>
          <w:bCs/>
        </w:rPr>
        <w:t xml:space="preserve">confirmed for </w:t>
      </w:r>
      <w:r w:rsidR="00A911F7">
        <w:rPr>
          <w:b/>
          <w:bCs/>
        </w:rPr>
        <w:t>next month</w:t>
      </w:r>
      <w:bookmarkStart w:id="0" w:name="_Hlk99980832"/>
    </w:p>
    <w:p w14:paraId="1BE44E39" w14:textId="0400FBD6" w:rsidR="00F356B9" w:rsidRDefault="008D46D7" w:rsidP="00D725F2">
      <w:r>
        <w:t>A</w:t>
      </w:r>
      <w:r w:rsidR="00D725F2">
        <w:t xml:space="preserve">erial electromagnetic (AEM) surveying of the </w:t>
      </w:r>
      <w:proofErr w:type="spellStart"/>
      <w:r w:rsidR="00D725F2">
        <w:t>Aup</w:t>
      </w:r>
      <w:r w:rsidR="00F44223">
        <w:rPr>
          <w:rFonts w:cstheme="minorHAnsi"/>
        </w:rPr>
        <w:t>ō</w:t>
      </w:r>
      <w:r w:rsidR="00D725F2">
        <w:t>uri</w:t>
      </w:r>
      <w:proofErr w:type="spellEnd"/>
      <w:r w:rsidR="00D725F2">
        <w:t xml:space="preserve"> aquifer </w:t>
      </w:r>
      <w:r>
        <w:t xml:space="preserve">will go ahead </w:t>
      </w:r>
      <w:r w:rsidR="00A911F7">
        <w:t xml:space="preserve">from </w:t>
      </w:r>
      <w:r w:rsidR="00533857">
        <w:t>1</w:t>
      </w:r>
      <w:r w:rsidR="00322725">
        <w:t xml:space="preserve">2 </w:t>
      </w:r>
      <w:r w:rsidR="00F356B9">
        <w:t xml:space="preserve">October </w:t>
      </w:r>
      <w:r>
        <w:t>this year</w:t>
      </w:r>
      <w:r w:rsidR="00F356B9">
        <w:t>, a month earlier than</w:t>
      </w:r>
      <w:r w:rsidR="009F4FB9">
        <w:t xml:space="preserve"> was</w:t>
      </w:r>
      <w:r w:rsidR="00F356B9">
        <w:t xml:space="preserve"> announced in April.</w:t>
      </w:r>
    </w:p>
    <w:bookmarkEnd w:id="0"/>
    <w:p w14:paraId="36BC4544" w14:textId="246CBC6D" w:rsidR="005978CB" w:rsidRDefault="00D725F2" w:rsidP="00D725F2">
      <w:r>
        <w:t>The Te Hiku Water Study project team</w:t>
      </w:r>
      <w:r w:rsidR="00630CDF">
        <w:t xml:space="preserve">, representing iwi, the community, landowners and councils, </w:t>
      </w:r>
      <w:r>
        <w:t xml:space="preserve">have </w:t>
      </w:r>
      <w:r w:rsidR="008D2083">
        <w:t>confirmed arrangements for</w:t>
      </w:r>
      <w:r w:rsidR="00721B62">
        <w:t xml:space="preserve"> </w:t>
      </w:r>
      <w:r>
        <w:t>a combination of aerial surveying and drilling</w:t>
      </w:r>
      <w:r w:rsidR="007F3B4B">
        <w:t xml:space="preserve"> of groundwater bores</w:t>
      </w:r>
      <w:r>
        <w:t xml:space="preserve"> to build a better picture of the aquifer</w:t>
      </w:r>
      <w:r w:rsidR="00D84CE9">
        <w:t xml:space="preserve"> and help identify the best ways to balance environmental protection, the increased demand for water</w:t>
      </w:r>
      <w:r w:rsidR="009F4FB9">
        <w:t xml:space="preserve"> for drinking and land production</w:t>
      </w:r>
      <w:r w:rsidR="00D84CE9">
        <w:t>, and events such as drou</w:t>
      </w:r>
      <w:r w:rsidR="005978CB">
        <w:t>ghts.</w:t>
      </w:r>
    </w:p>
    <w:p w14:paraId="41E762CF" w14:textId="77777777" w:rsidR="00533857" w:rsidRDefault="00D725F2" w:rsidP="0073444B">
      <w:pPr>
        <w:spacing w:after="100" w:afterAutospacing="1" w:line="240" w:lineRule="auto"/>
      </w:pPr>
      <w:r>
        <w:t>A</w:t>
      </w:r>
      <w:r w:rsidR="000806C1">
        <w:t>EM</w:t>
      </w:r>
      <w:r>
        <w:t xml:space="preserve"> involves flying over the land with a loop system suspended from </w:t>
      </w:r>
      <w:r w:rsidR="004B7041">
        <w:t xml:space="preserve">beneath </w:t>
      </w:r>
      <w:r>
        <w:t xml:space="preserve">a helicopter. Transmitters on the loop send electromagnetic signals underground, and sensors measure the behaviour of the returning signals. </w:t>
      </w:r>
      <w:proofErr w:type="gramStart"/>
      <w:r w:rsidRPr="006E1D65">
        <w:t>Similar to</w:t>
      </w:r>
      <w:proofErr w:type="gramEnd"/>
      <w:r w:rsidRPr="006E1D65">
        <w:t xml:space="preserve"> radar, </w:t>
      </w:r>
      <w:r w:rsidR="00FB563E">
        <w:t xml:space="preserve">this method allows us to </w:t>
      </w:r>
      <w:r w:rsidRPr="006E1D65">
        <w:t>‘see’ what’s under the ground by looking at</w:t>
      </w:r>
      <w:r>
        <w:t xml:space="preserve"> and interpreting </w:t>
      </w:r>
      <w:r w:rsidRPr="006E1D65">
        <w:t>the way the signals return.</w:t>
      </w:r>
    </w:p>
    <w:p w14:paraId="0577BAB2" w14:textId="00A2FAA9" w:rsidR="00DC12FF" w:rsidRDefault="00533857" w:rsidP="00533857">
      <w:pPr>
        <w:spacing w:after="100" w:afterAutospacing="1" w:line="240" w:lineRule="auto"/>
      </w:pPr>
      <w:r>
        <w:t>The helicopter flights will be subject to suitable weather conditions each day.</w:t>
      </w:r>
      <w:r w:rsidR="0013076B">
        <w:br/>
      </w:r>
      <w:r w:rsidR="0013076B">
        <w:br/>
      </w:r>
      <w:r w:rsidR="00D725F2" w:rsidRPr="006E1D65">
        <w:t xml:space="preserve">AEM is a safe and effective measurement </w:t>
      </w:r>
      <w:r w:rsidR="00D725F2" w:rsidRPr="00CD412B">
        <w:t>tool</w:t>
      </w:r>
      <w:r w:rsidR="00CD412B" w:rsidRPr="00CD412B">
        <w:t xml:space="preserve"> that is used around the world</w:t>
      </w:r>
      <w:r w:rsidR="00D725F2" w:rsidRPr="00CD412B">
        <w:t xml:space="preserve"> and </w:t>
      </w:r>
      <w:r w:rsidR="00D725F2">
        <w:t xml:space="preserve">was most recently used </w:t>
      </w:r>
      <w:r w:rsidR="00DC12FF">
        <w:t xml:space="preserve">in New Zealand in Hawke’s Bay during 2020. </w:t>
      </w:r>
    </w:p>
    <w:p w14:paraId="72AD543D" w14:textId="77777777" w:rsidR="00533857" w:rsidRDefault="00533857" w:rsidP="00D725F2">
      <w:pPr>
        <w:rPr>
          <w:rFonts w:eastAsia="Times New Roman" w:cstheme="minorHAnsi"/>
          <w:lang w:eastAsia="en-NZ"/>
        </w:rPr>
      </w:pPr>
      <w:r>
        <w:rPr>
          <w:rFonts w:eastAsia="Times New Roman" w:cstheme="minorHAnsi"/>
          <w:lang w:eastAsia="en-NZ"/>
        </w:rPr>
        <w:t>It</w:t>
      </w:r>
      <w:r w:rsidRPr="00685F0D">
        <w:rPr>
          <w:rFonts w:eastAsia="Times New Roman" w:cstheme="minorHAnsi"/>
          <w:lang w:eastAsia="en-NZ"/>
        </w:rPr>
        <w:t xml:space="preserve"> will take time for GNS scientists to interpret and analyse th</w:t>
      </w:r>
      <w:r>
        <w:rPr>
          <w:rFonts w:eastAsia="Times New Roman" w:cstheme="minorHAnsi"/>
          <w:lang w:eastAsia="en-NZ"/>
        </w:rPr>
        <w:t>e raw</w:t>
      </w:r>
      <w:r w:rsidRPr="00685F0D">
        <w:rPr>
          <w:rFonts w:eastAsia="Times New Roman" w:cstheme="minorHAnsi"/>
          <w:lang w:eastAsia="en-NZ"/>
        </w:rPr>
        <w:t xml:space="preserve"> data to provide information in a useful format for councils, mana whenua and the community.</w:t>
      </w:r>
      <w:r>
        <w:rPr>
          <w:rFonts w:eastAsia="Times New Roman" w:cstheme="minorHAnsi"/>
          <w:lang w:eastAsia="en-NZ"/>
        </w:rPr>
        <w:t xml:space="preserve"> </w:t>
      </w:r>
    </w:p>
    <w:p w14:paraId="1415DC38" w14:textId="0776C697" w:rsidR="00D725F2" w:rsidRDefault="00D725F2" w:rsidP="00D725F2">
      <w:r>
        <w:t xml:space="preserve">The surveying is predominantly funded by Aqua Intel Aotearoa (AIA), a collaboration between </w:t>
      </w:r>
      <w:proofErr w:type="spellStart"/>
      <w:r>
        <w:t>Kānoa</w:t>
      </w:r>
      <w:proofErr w:type="spellEnd"/>
      <w:r>
        <w:t xml:space="preserve"> (the delivery arm of the Provincial Growth Fund) and GNS Science. Co-funding is provided from Northland Regional Council, Far North District Council, Ngai </w:t>
      </w:r>
      <w:proofErr w:type="spellStart"/>
      <w:r>
        <w:t>Takoto</w:t>
      </w:r>
      <w:proofErr w:type="spellEnd"/>
      <w:r>
        <w:t xml:space="preserve">, and Te </w:t>
      </w:r>
      <w:proofErr w:type="spellStart"/>
      <w:r>
        <w:t>Aupōuri</w:t>
      </w:r>
      <w:proofErr w:type="spellEnd"/>
      <w:r>
        <w:t>.</w:t>
      </w:r>
      <w:r w:rsidR="00641976" w:rsidRPr="00641976">
        <w:t xml:space="preserve"> </w:t>
      </w:r>
      <w:r w:rsidR="004D43B6">
        <w:t xml:space="preserve">The surveying </w:t>
      </w:r>
      <w:r w:rsidR="00641976">
        <w:t xml:space="preserve">will be undertaken by </w:t>
      </w:r>
      <w:r w:rsidR="004D43B6">
        <w:t xml:space="preserve">specialists from </w:t>
      </w:r>
      <w:proofErr w:type="spellStart"/>
      <w:r w:rsidR="00641976">
        <w:t>SkyTEM</w:t>
      </w:r>
      <w:proofErr w:type="spellEnd"/>
      <w:r w:rsidR="00641976">
        <w:t xml:space="preserve"> Australia</w:t>
      </w:r>
      <w:r w:rsidR="004D43B6">
        <w:t>.</w:t>
      </w:r>
    </w:p>
    <w:p w14:paraId="4F0D11DD" w14:textId="39E17339" w:rsidR="00982E29" w:rsidRPr="00F717B4" w:rsidRDefault="00260EAD" w:rsidP="00F717B4">
      <w:pPr>
        <w:spacing w:after="0"/>
        <w:rPr>
          <w:rFonts w:ascii="Calibri" w:eastAsiaTheme="minorEastAsia" w:hAnsi="Calibri"/>
          <w:lang w:val="en-US"/>
        </w:rPr>
      </w:pPr>
      <w:r w:rsidRPr="00F717B4">
        <w:rPr>
          <w:rFonts w:ascii="Calibri" w:eastAsiaTheme="minorEastAsia" w:hAnsi="Calibri"/>
          <w:lang w:val="en-US"/>
        </w:rPr>
        <w:t>Project team members will be able to answer questions f</w:t>
      </w:r>
      <w:r w:rsidR="00A44ADC" w:rsidRPr="00F717B4">
        <w:rPr>
          <w:rFonts w:ascii="Calibri" w:eastAsiaTheme="minorEastAsia" w:hAnsi="Calibri"/>
          <w:lang w:val="en-US"/>
        </w:rPr>
        <w:t>rom th</w:t>
      </w:r>
      <w:r w:rsidRPr="00F717B4">
        <w:rPr>
          <w:rFonts w:ascii="Calibri" w:eastAsiaTheme="minorEastAsia" w:hAnsi="Calibri"/>
          <w:lang w:val="en-US"/>
        </w:rPr>
        <w:t>eir community</w:t>
      </w:r>
      <w:r w:rsidR="00E94562">
        <w:rPr>
          <w:rFonts w:ascii="Calibri" w:eastAsiaTheme="minorEastAsia" w:hAnsi="Calibri"/>
          <w:lang w:val="en-US"/>
        </w:rPr>
        <w:t>.</w:t>
      </w:r>
      <w:r w:rsidRPr="00F717B4">
        <w:rPr>
          <w:rFonts w:ascii="Calibri" w:eastAsiaTheme="minorEastAsia" w:hAnsi="Calibri"/>
          <w:lang w:val="en-US"/>
        </w:rPr>
        <w:t xml:space="preserve"> The </w:t>
      </w:r>
      <w:r w:rsidR="001F36BB">
        <w:rPr>
          <w:rFonts w:ascii="Calibri" w:eastAsiaTheme="minorEastAsia" w:hAnsi="Calibri"/>
          <w:lang w:val="en-US"/>
        </w:rPr>
        <w:t xml:space="preserve">Northland-based </w:t>
      </w:r>
      <w:r w:rsidRPr="00F717B4">
        <w:rPr>
          <w:rFonts w:ascii="Calibri" w:eastAsiaTheme="minorEastAsia" w:hAnsi="Calibri"/>
          <w:lang w:val="en-US"/>
        </w:rPr>
        <w:t>project team members are</w:t>
      </w:r>
      <w:r w:rsidR="00982E29" w:rsidRPr="00F717B4">
        <w:rPr>
          <w:rFonts w:ascii="Calibri" w:eastAsiaTheme="minorEastAsia" w:hAnsi="Calibri"/>
          <w:lang w:val="en-US"/>
        </w:rPr>
        <w:t xml:space="preserve"> Wallace Rivers (Ngai 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Takoto</w:t>
      </w:r>
      <w:proofErr w:type="spellEnd"/>
      <w:r w:rsidR="00982E29" w:rsidRPr="00F717B4">
        <w:rPr>
          <w:rFonts w:ascii="Calibri" w:eastAsiaTheme="minorEastAsia" w:hAnsi="Calibri"/>
          <w:lang w:val="en-US"/>
        </w:rPr>
        <w:t xml:space="preserve">), Craig Wells (Ngai 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Takoto</w:t>
      </w:r>
      <w:proofErr w:type="spellEnd"/>
      <w:r w:rsidR="00982E29" w:rsidRPr="00F717B4">
        <w:rPr>
          <w:rFonts w:ascii="Calibri" w:eastAsiaTheme="minorEastAsia" w:hAnsi="Calibri"/>
          <w:lang w:val="en-US"/>
        </w:rPr>
        <w:t>), Walter Wells (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Ngati</w:t>
      </w:r>
      <w:proofErr w:type="spellEnd"/>
      <w:r w:rsidR="00982E29" w:rsidRPr="00F717B4">
        <w:rPr>
          <w:rFonts w:ascii="Calibri" w:eastAsiaTheme="minorEastAsia" w:hAnsi="Calibri"/>
          <w:lang w:val="en-US"/>
        </w:rPr>
        <w:t xml:space="preserve"> 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Kuri</w:t>
      </w:r>
      <w:proofErr w:type="spellEnd"/>
      <w:r w:rsidR="00982E29" w:rsidRPr="00F717B4">
        <w:rPr>
          <w:rFonts w:ascii="Calibri" w:eastAsiaTheme="minorEastAsia" w:hAnsi="Calibri"/>
          <w:lang w:val="en-US"/>
        </w:rPr>
        <w:t xml:space="preserve">), Penetaui Kleskovich (Te 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Aupōuri</w:t>
      </w:r>
      <w:proofErr w:type="spellEnd"/>
      <w:r w:rsidR="00982E29" w:rsidRPr="00F717B4">
        <w:rPr>
          <w:rFonts w:ascii="Calibri" w:eastAsiaTheme="minorEastAsia" w:hAnsi="Calibri"/>
          <w:lang w:val="en-US"/>
        </w:rPr>
        <w:t>), St</w:t>
      </w:r>
      <w:r w:rsidR="009F4FB9">
        <w:rPr>
          <w:rFonts w:ascii="Calibri" w:eastAsiaTheme="minorEastAsia" w:hAnsi="Calibri"/>
          <w:lang w:val="en-US"/>
        </w:rPr>
        <w:t>ew</w:t>
      </w:r>
      <w:r w:rsidR="00982E29" w:rsidRPr="00F717B4">
        <w:rPr>
          <w:rFonts w:ascii="Calibri" w:eastAsiaTheme="minorEastAsia" w:hAnsi="Calibri"/>
          <w:lang w:val="en-US"/>
        </w:rPr>
        <w:t xml:space="preserve">art </w:t>
      </w:r>
      <w:proofErr w:type="spellStart"/>
      <w:r w:rsidR="00982E29" w:rsidRPr="00F717B4">
        <w:rPr>
          <w:rFonts w:ascii="Calibri" w:eastAsiaTheme="minorEastAsia" w:hAnsi="Calibri"/>
          <w:lang w:val="en-US"/>
        </w:rPr>
        <w:t>Otene</w:t>
      </w:r>
      <w:proofErr w:type="spellEnd"/>
      <w:r w:rsidR="00982E29" w:rsidRPr="00F717B4">
        <w:rPr>
          <w:rFonts w:ascii="Calibri" w:eastAsiaTheme="minorEastAsia" w:hAnsi="Calibri"/>
          <w:lang w:val="en-US"/>
        </w:rPr>
        <w:t xml:space="preserve"> (Te Rarawa), Wendy Thomas (landowner), Ian Broadhurst (landowner), Eric Wagener (</w:t>
      </w:r>
      <w:r w:rsidR="00C95E1E">
        <w:rPr>
          <w:rFonts w:ascii="Calibri" w:eastAsiaTheme="minorEastAsia" w:hAnsi="Calibri"/>
          <w:lang w:val="en-US"/>
        </w:rPr>
        <w:t>R</w:t>
      </w:r>
      <w:r w:rsidR="00982E29" w:rsidRPr="00F717B4">
        <w:rPr>
          <w:rFonts w:ascii="Calibri" w:eastAsiaTheme="minorEastAsia" w:hAnsi="Calibri"/>
          <w:lang w:val="en-US"/>
        </w:rPr>
        <w:t xml:space="preserve">atepayers </w:t>
      </w:r>
      <w:r w:rsidR="00C95E1E">
        <w:rPr>
          <w:rFonts w:ascii="Calibri" w:eastAsiaTheme="minorEastAsia" w:hAnsi="Calibri"/>
          <w:lang w:val="en-US"/>
        </w:rPr>
        <w:t>A</w:t>
      </w:r>
      <w:r w:rsidR="00982E29" w:rsidRPr="00F717B4">
        <w:rPr>
          <w:rFonts w:ascii="Calibri" w:eastAsiaTheme="minorEastAsia" w:hAnsi="Calibri"/>
          <w:lang w:val="en-US"/>
        </w:rPr>
        <w:t>ssociation)</w:t>
      </w:r>
      <w:r w:rsidR="00F717B4" w:rsidRPr="00F717B4">
        <w:rPr>
          <w:rFonts w:ascii="Calibri" w:eastAsiaTheme="minorEastAsia" w:hAnsi="Calibri"/>
          <w:lang w:val="en-US"/>
        </w:rPr>
        <w:t xml:space="preserve">, </w:t>
      </w:r>
      <w:r w:rsidR="00982E29" w:rsidRPr="00F717B4">
        <w:rPr>
          <w:rFonts w:ascii="Calibri" w:eastAsiaTheme="minorEastAsia" w:hAnsi="Calibri"/>
          <w:lang w:val="en-US"/>
        </w:rPr>
        <w:t>Susie Osbaldiston (Northland Regional Council)</w:t>
      </w:r>
      <w:r w:rsidR="00F717B4" w:rsidRPr="00F717B4">
        <w:rPr>
          <w:rFonts w:ascii="Calibri" w:eastAsiaTheme="minorEastAsia" w:hAnsi="Calibri"/>
          <w:lang w:val="en-US"/>
        </w:rPr>
        <w:t xml:space="preserve"> and </w:t>
      </w:r>
      <w:r w:rsidR="00982E29" w:rsidRPr="00F717B4">
        <w:rPr>
          <w:rFonts w:ascii="Calibri" w:eastAsiaTheme="minorEastAsia" w:hAnsi="Calibri"/>
          <w:lang w:val="en-US"/>
        </w:rPr>
        <w:t>Bill Lee (Far North District Council)</w:t>
      </w:r>
      <w:r w:rsidR="00F717B4" w:rsidRPr="00F717B4">
        <w:rPr>
          <w:rFonts w:ascii="Calibri" w:eastAsiaTheme="minorEastAsia" w:hAnsi="Calibri"/>
          <w:lang w:val="en-US"/>
        </w:rPr>
        <w:t>.</w:t>
      </w:r>
      <w:r w:rsidR="00022675">
        <w:rPr>
          <w:rFonts w:ascii="Calibri" w:eastAsiaTheme="minorEastAsia" w:hAnsi="Calibri"/>
          <w:lang w:val="en-US"/>
        </w:rPr>
        <w:t xml:space="preserve"> The project team also includes Jane Frances and Ben Pasco from Aqua</w:t>
      </w:r>
      <w:r w:rsidR="006A56C0">
        <w:rPr>
          <w:rFonts w:ascii="Calibri" w:eastAsiaTheme="minorEastAsia" w:hAnsi="Calibri"/>
          <w:lang w:val="en-US"/>
        </w:rPr>
        <w:t xml:space="preserve"> </w:t>
      </w:r>
      <w:r w:rsidR="00022675">
        <w:rPr>
          <w:rFonts w:ascii="Calibri" w:eastAsiaTheme="minorEastAsia" w:hAnsi="Calibri"/>
          <w:lang w:val="en-US"/>
        </w:rPr>
        <w:t>Intel</w:t>
      </w:r>
      <w:r w:rsidR="006A56C0">
        <w:rPr>
          <w:rFonts w:ascii="Calibri" w:eastAsiaTheme="minorEastAsia" w:hAnsi="Calibri"/>
          <w:lang w:val="en-US"/>
        </w:rPr>
        <w:t xml:space="preserve"> Aotearoa</w:t>
      </w:r>
      <w:r w:rsidR="00022675">
        <w:rPr>
          <w:rFonts w:ascii="Calibri" w:eastAsiaTheme="minorEastAsia" w:hAnsi="Calibri"/>
          <w:lang w:val="en-US"/>
        </w:rPr>
        <w:t xml:space="preserve"> and Chris Worts </w:t>
      </w:r>
      <w:r w:rsidR="003E450B">
        <w:rPr>
          <w:rFonts w:ascii="Calibri" w:eastAsiaTheme="minorEastAsia" w:hAnsi="Calibri"/>
          <w:lang w:val="en-US"/>
        </w:rPr>
        <w:t>from GNS Science.</w:t>
      </w:r>
      <w:r w:rsidR="00022675">
        <w:rPr>
          <w:rFonts w:ascii="Calibri" w:eastAsiaTheme="minorEastAsia" w:hAnsi="Calibri"/>
          <w:lang w:val="en-US"/>
        </w:rPr>
        <w:t xml:space="preserve"> </w:t>
      </w:r>
    </w:p>
    <w:p w14:paraId="2616BF54" w14:textId="77777777" w:rsidR="00F717B4" w:rsidRPr="00F717B4" w:rsidRDefault="00F717B4" w:rsidP="00F717B4">
      <w:pPr>
        <w:spacing w:after="0"/>
        <w:rPr>
          <w:rFonts w:ascii="Calibri" w:eastAsiaTheme="minorEastAsia" w:hAnsi="Calibri"/>
          <w:lang w:val="en-US"/>
        </w:rPr>
      </w:pPr>
    </w:p>
    <w:p w14:paraId="1B0D5585" w14:textId="77777777" w:rsidR="00B90A02" w:rsidRDefault="00B90A02" w:rsidP="00A44ADC">
      <w:r>
        <w:t>ENDS</w:t>
      </w:r>
    </w:p>
    <w:p w14:paraId="4227D745" w14:textId="18FC1DBB" w:rsidR="005F27EB" w:rsidRPr="007B0C31" w:rsidRDefault="00A44ADC" w:rsidP="00A44ADC">
      <w:pPr>
        <w:rPr>
          <w:b/>
          <w:bCs/>
        </w:rPr>
      </w:pPr>
      <w:r w:rsidRPr="007B0C31">
        <w:rPr>
          <w:b/>
          <w:bCs/>
        </w:rPr>
        <w:t xml:space="preserve">For more information </w:t>
      </w:r>
      <w:r w:rsidR="005F27EB" w:rsidRPr="007B0C31">
        <w:rPr>
          <w:b/>
          <w:bCs/>
        </w:rPr>
        <w:t>contact</w:t>
      </w:r>
    </w:p>
    <w:p w14:paraId="6B1508CA" w14:textId="77777777" w:rsidR="007B0C31" w:rsidRDefault="00322725" w:rsidP="00322725">
      <w:proofErr w:type="spellStart"/>
      <w:r>
        <w:t>AquaIntel</w:t>
      </w:r>
      <w:proofErr w:type="spellEnd"/>
      <w:r>
        <w:t xml:space="preserve"> Communications Advisor</w:t>
      </w:r>
      <w:r w:rsidRPr="00322725">
        <w:t xml:space="preserve"> </w:t>
      </w:r>
      <w:r>
        <w:t xml:space="preserve">Janice Rodenburg </w:t>
      </w:r>
    </w:p>
    <w:p w14:paraId="52A837FE" w14:textId="65F0E4FC" w:rsidR="00322725" w:rsidRDefault="007B0C31" w:rsidP="00322725">
      <w:r>
        <w:t>Ph 021705301</w:t>
      </w:r>
    </w:p>
    <w:p w14:paraId="39399C11" w14:textId="11B180FB" w:rsidR="00A44ADC" w:rsidRDefault="00A44ADC" w:rsidP="00A44ADC">
      <w:r>
        <w:t xml:space="preserve">email info@aquaintel.co.nz. </w:t>
      </w:r>
    </w:p>
    <w:p w14:paraId="58D47C3F" w14:textId="77777777" w:rsidR="007B0C31" w:rsidRDefault="007B0C31" w:rsidP="00D725F2">
      <w:pPr>
        <w:rPr>
          <w:rStyle w:val="IntenseReference"/>
        </w:rPr>
      </w:pPr>
    </w:p>
    <w:p w14:paraId="64FD9F76" w14:textId="77777777" w:rsidR="007B0C31" w:rsidRDefault="007B0C31" w:rsidP="00D725F2">
      <w:pPr>
        <w:rPr>
          <w:rStyle w:val="IntenseReference"/>
        </w:rPr>
      </w:pPr>
    </w:p>
    <w:p w14:paraId="2D0775F9" w14:textId="77777777" w:rsidR="007B0C31" w:rsidRDefault="007B0C31" w:rsidP="00D725F2">
      <w:pPr>
        <w:rPr>
          <w:rStyle w:val="IntenseReference"/>
        </w:rPr>
      </w:pPr>
    </w:p>
    <w:p w14:paraId="020D4030" w14:textId="70DB6D92" w:rsidR="00D725F2" w:rsidRPr="0077605D" w:rsidRDefault="00D725F2" w:rsidP="00D725F2">
      <w:pPr>
        <w:rPr>
          <w:rStyle w:val="IntenseReference"/>
        </w:rPr>
      </w:pPr>
      <w:r w:rsidRPr="0077605D">
        <w:rPr>
          <w:rStyle w:val="IntenseReference"/>
        </w:rPr>
        <w:t xml:space="preserve">BACKGROUND INFORMATION </w:t>
      </w:r>
    </w:p>
    <w:p w14:paraId="51643266" w14:textId="0B450EC0" w:rsidR="00D725F2" w:rsidRDefault="00EF3E89" w:rsidP="00D725F2">
      <w:pPr>
        <w:rPr>
          <w:b/>
          <w:bCs/>
        </w:rPr>
      </w:pPr>
      <w:r>
        <w:rPr>
          <w:b/>
          <w:bCs/>
        </w:rPr>
        <w:t xml:space="preserve">About </w:t>
      </w:r>
      <w:r w:rsidR="00D725F2" w:rsidRPr="00964B15">
        <w:rPr>
          <w:b/>
          <w:bCs/>
        </w:rPr>
        <w:t>AEM</w:t>
      </w:r>
      <w:r w:rsidR="00D725F2">
        <w:rPr>
          <w:b/>
          <w:bCs/>
        </w:rPr>
        <w:t xml:space="preserve"> surveying</w:t>
      </w:r>
    </w:p>
    <w:p w14:paraId="294BD407" w14:textId="48CDCC55" w:rsidR="00A102FC" w:rsidRPr="006E1D65" w:rsidRDefault="001B4DEA" w:rsidP="00A102FC">
      <w:r>
        <w:t xml:space="preserve">Aerial electromagnetic (AEM) surveying </w:t>
      </w:r>
      <w:r w:rsidR="00A102FC">
        <w:t xml:space="preserve">involves flying over the land with a loop system suspended from beneath a helicopter. Transmitters on the loop send electromagnetic signals underground, and sensors measure the behaviour of the returning signals. </w:t>
      </w:r>
      <w:proofErr w:type="gramStart"/>
      <w:r w:rsidR="00A102FC" w:rsidRPr="006E1D65">
        <w:t>Similar to</w:t>
      </w:r>
      <w:proofErr w:type="gramEnd"/>
      <w:r w:rsidR="00A102FC" w:rsidRPr="006E1D65">
        <w:t xml:space="preserve"> radar, </w:t>
      </w:r>
      <w:r w:rsidR="00A102FC">
        <w:t xml:space="preserve">this method allows us to </w:t>
      </w:r>
      <w:r w:rsidR="00A102FC" w:rsidRPr="006E1D65">
        <w:t>‘see’ what’s under the ground by looking at</w:t>
      </w:r>
      <w:r w:rsidR="00A102FC">
        <w:t xml:space="preserve"> and interpreting, </w:t>
      </w:r>
      <w:r w:rsidR="00A102FC" w:rsidRPr="006E1D65">
        <w:t>the way the signals return.</w:t>
      </w:r>
    </w:p>
    <w:p w14:paraId="52CED5EC" w14:textId="5B52DCC8" w:rsidR="00D725F2" w:rsidRDefault="00D725F2" w:rsidP="00D725F2">
      <w:r w:rsidRPr="006E1D65">
        <w:t xml:space="preserve">AEM is a safe and effective measurement </w:t>
      </w:r>
      <w:r w:rsidRPr="00CD412B">
        <w:t>tool</w:t>
      </w:r>
      <w:r w:rsidR="00CD412B" w:rsidRPr="00CD412B">
        <w:t xml:space="preserve"> that is used around the world</w:t>
      </w:r>
      <w:r w:rsidRPr="00CD412B">
        <w:t xml:space="preserve">.  You </w:t>
      </w:r>
      <w:r w:rsidRPr="006E1D65">
        <w:t>may see the helicopter flying overhead but you will not notice any impact from the electromagnetic signals.</w:t>
      </w:r>
    </w:p>
    <w:p w14:paraId="47B90297" w14:textId="77777777" w:rsidR="00D725F2" w:rsidRPr="00A312A2" w:rsidRDefault="00D725F2" w:rsidP="00D725F2">
      <w:pPr>
        <w:rPr>
          <w:b/>
          <w:bCs/>
        </w:rPr>
      </w:pPr>
      <w:r w:rsidRPr="00A312A2">
        <w:rPr>
          <w:b/>
          <w:bCs/>
        </w:rPr>
        <w:t>About the aquifer</w:t>
      </w:r>
    </w:p>
    <w:p w14:paraId="75C8B85F" w14:textId="0AAFE820" w:rsidR="00AF6E90" w:rsidRDefault="0026670C" w:rsidP="00AF6E90">
      <w:pPr>
        <w:spacing w:before="100" w:beforeAutospacing="1" w:after="100" w:afterAutospacing="1"/>
      </w:pPr>
      <w:r>
        <w:t xml:space="preserve">The </w:t>
      </w:r>
      <w:proofErr w:type="spellStart"/>
      <w:r>
        <w:t>Aup</w:t>
      </w:r>
      <w:r w:rsidR="001B4DEA">
        <w:rPr>
          <w:rFonts w:cstheme="minorHAnsi"/>
        </w:rPr>
        <w:t>ō</w:t>
      </w:r>
      <w:r>
        <w:t>uri</w:t>
      </w:r>
      <w:proofErr w:type="spellEnd"/>
      <w:r>
        <w:t xml:space="preserve"> aquifer is an area of natural underground water storage where water flows into the aquifer</w:t>
      </w:r>
      <w:r w:rsidR="00091115">
        <w:t xml:space="preserve"> </w:t>
      </w:r>
      <w:r>
        <w:t xml:space="preserve">between rocks, sediment and shell beds. </w:t>
      </w:r>
      <w:r w:rsidR="00AF6E90">
        <w:t>Water can be drawn from the aquifer, and it also flows out into surface water.</w:t>
      </w:r>
    </w:p>
    <w:p w14:paraId="5886F0F2" w14:textId="30560C79" w:rsidR="0026670C" w:rsidRDefault="0026670C" w:rsidP="0026670C">
      <w:r>
        <w:t xml:space="preserve">It lies approximately between </w:t>
      </w:r>
      <w:proofErr w:type="spellStart"/>
      <w:r>
        <w:t>Parengarenga</w:t>
      </w:r>
      <w:proofErr w:type="spellEnd"/>
      <w:r>
        <w:t xml:space="preserve"> Harbour, </w:t>
      </w:r>
      <w:proofErr w:type="spellStart"/>
      <w:r>
        <w:t>Rangaunu</w:t>
      </w:r>
      <w:proofErr w:type="spellEnd"/>
      <w:r>
        <w:t xml:space="preserve"> Harbour and Ahipara Bay but the full extent of the aquifer is one of the questions for the survey to answer.</w:t>
      </w:r>
    </w:p>
    <w:p w14:paraId="4BD65372" w14:textId="4E2D6872" w:rsidR="0026670C" w:rsidRDefault="0026670C" w:rsidP="0026670C">
      <w:r>
        <w:t>This project aims to find out more about what the aquifer looks like (e.g. depth, extent, geology); how and where the aquifer is connected to wetlands, lakes and streams; identify the boundary between groundwater and seawater (e.g., risk areas for salt-water intrusion)</w:t>
      </w:r>
      <w:r w:rsidR="00CB368C">
        <w:t xml:space="preserve"> and find out more about how groundwater recharges</w:t>
      </w:r>
      <w:r>
        <w:t xml:space="preserve">. </w:t>
      </w:r>
    </w:p>
    <w:p w14:paraId="784C2CF4" w14:textId="69826062" w:rsidR="0026670C" w:rsidRDefault="0026670C" w:rsidP="0026670C">
      <w:r>
        <w:t xml:space="preserve">Knowing more about the </w:t>
      </w:r>
      <w:proofErr w:type="spellStart"/>
      <w:r>
        <w:t>Aup</w:t>
      </w:r>
      <w:r w:rsidR="00CB368C">
        <w:rPr>
          <w:rFonts w:cstheme="minorHAnsi"/>
        </w:rPr>
        <w:t>ō</w:t>
      </w:r>
      <w:r>
        <w:t>uri</w:t>
      </w:r>
      <w:proofErr w:type="spellEnd"/>
      <w:r>
        <w:t xml:space="preserve"> aquifer will help identify the best ways to manage the aquifer, including balancing environmental protection, the increased demand for water, and events such as droughts.</w:t>
      </w:r>
    </w:p>
    <w:p w14:paraId="7BD5700C" w14:textId="77777777" w:rsidR="00D725F2" w:rsidRPr="00902059" w:rsidRDefault="00D725F2" w:rsidP="00D725F2">
      <w:pPr>
        <w:rPr>
          <w:b/>
          <w:bCs/>
        </w:rPr>
      </w:pPr>
      <w:r w:rsidRPr="00902059">
        <w:rPr>
          <w:b/>
          <w:bCs/>
        </w:rPr>
        <w:t>Who’s involved</w:t>
      </w:r>
    </w:p>
    <w:p w14:paraId="46387598" w14:textId="77777777" w:rsidR="00D725F2" w:rsidRDefault="00D725F2" w:rsidP="00D725F2">
      <w:r>
        <w:t xml:space="preserve">The project idea came from the Te Hiku community and is now part of water studies in the Northland Region being conducted by Aqua Intel Aotearoa (AIA), a collaboration between </w:t>
      </w:r>
      <w:proofErr w:type="spellStart"/>
      <w:r>
        <w:t>Kānoa</w:t>
      </w:r>
      <w:proofErr w:type="spellEnd"/>
      <w:r>
        <w:t xml:space="preserve"> (the delivery arm of the Provincial Growth Fund) and GNS Science. </w:t>
      </w:r>
    </w:p>
    <w:p w14:paraId="7F041E28" w14:textId="1BCEBED8" w:rsidR="00D725F2" w:rsidRDefault="00D725F2" w:rsidP="00D725F2">
      <w:r>
        <w:t xml:space="preserve">The project is being overseen by the Te Hiku Water Study Project Team, which includes representatives of iwi, landowners and local and regional councils. </w:t>
      </w:r>
      <w:r w:rsidR="00C20258">
        <w:t xml:space="preserve"> The Department of Conservation is collaborating with the study.</w:t>
      </w:r>
    </w:p>
    <w:p w14:paraId="5C720134" w14:textId="46EC96E0" w:rsidR="0045545B" w:rsidRDefault="0045545B" w:rsidP="0045545B">
      <w:r>
        <w:t xml:space="preserve">AIA is contracting an Australian-based AEM surveying company called </w:t>
      </w:r>
      <w:proofErr w:type="spellStart"/>
      <w:r>
        <w:t>SkyTEM</w:t>
      </w:r>
      <w:proofErr w:type="spellEnd"/>
      <w:r>
        <w:t xml:space="preserve"> to undertake the survey. </w:t>
      </w:r>
      <w:proofErr w:type="spellStart"/>
      <w:r>
        <w:t>SkyTEM</w:t>
      </w:r>
      <w:proofErr w:type="spellEnd"/>
      <w:r w:rsidR="00CB368C">
        <w:t xml:space="preserve"> Australia</w:t>
      </w:r>
      <w:r>
        <w:t xml:space="preserve"> have undertaken similar work in Hawke’s Bay and Waikato. </w:t>
      </w:r>
    </w:p>
    <w:p w14:paraId="6B1BDB7C" w14:textId="1CA5191C" w:rsidR="00D725F2" w:rsidRDefault="00D725F2" w:rsidP="00D725F2">
      <w:r>
        <w:t xml:space="preserve">The $3.3 million project is mainly funded through AIA. Co-funding is provided from Northland Regional Council, Far North District Council, Ngai </w:t>
      </w:r>
      <w:proofErr w:type="spellStart"/>
      <w:r>
        <w:t>Takoto</w:t>
      </w:r>
      <w:proofErr w:type="spellEnd"/>
      <w:r>
        <w:t xml:space="preserve">, and Te </w:t>
      </w:r>
      <w:proofErr w:type="spellStart"/>
      <w:r>
        <w:t>Aupōuri</w:t>
      </w:r>
      <w:proofErr w:type="spellEnd"/>
      <w:r>
        <w:t>.</w:t>
      </w:r>
    </w:p>
    <w:p w14:paraId="0E524955" w14:textId="2719D913" w:rsidR="004856F3" w:rsidRDefault="004856F3" w:rsidP="00D725F2">
      <w:pPr>
        <w:rPr>
          <w:b/>
          <w:bCs/>
        </w:rPr>
      </w:pPr>
    </w:p>
    <w:p w14:paraId="586DD989" w14:textId="77777777" w:rsidR="009F2203" w:rsidRDefault="009F2203" w:rsidP="00D725F2">
      <w:pPr>
        <w:rPr>
          <w:b/>
          <w:bCs/>
        </w:rPr>
      </w:pPr>
    </w:p>
    <w:sectPr w:rsidR="009F2203" w:rsidSect="00290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4A63" w14:textId="77777777" w:rsidR="007C1BB4" w:rsidRDefault="007C1BB4">
      <w:pPr>
        <w:spacing w:after="0" w:line="240" w:lineRule="auto"/>
      </w:pPr>
      <w:r>
        <w:separator/>
      </w:r>
    </w:p>
  </w:endnote>
  <w:endnote w:type="continuationSeparator" w:id="0">
    <w:p w14:paraId="558ABABC" w14:textId="77777777" w:rsidR="007C1BB4" w:rsidRDefault="007C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0D0" w14:textId="77777777" w:rsidR="005134CA" w:rsidRDefault="0053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0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3E523" w14:textId="77777777" w:rsidR="008D33F0" w:rsidRDefault="00D72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A4D61" w14:textId="77777777" w:rsidR="008D33F0" w:rsidRDefault="00533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6573" w14:textId="77777777" w:rsidR="005134CA" w:rsidRDefault="0053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AA91" w14:textId="77777777" w:rsidR="007C1BB4" w:rsidRDefault="007C1BB4">
      <w:pPr>
        <w:spacing w:after="0" w:line="240" w:lineRule="auto"/>
      </w:pPr>
      <w:r>
        <w:separator/>
      </w:r>
    </w:p>
  </w:footnote>
  <w:footnote w:type="continuationSeparator" w:id="0">
    <w:p w14:paraId="02747657" w14:textId="77777777" w:rsidR="007C1BB4" w:rsidRDefault="007C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8709" w14:textId="63A78E00" w:rsidR="005134CA" w:rsidRDefault="0053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AAD7" w14:textId="2DFF8D70" w:rsidR="00310D02" w:rsidRDefault="00533857" w:rsidP="00310D02">
    <w:pPr>
      <w:pStyle w:val="Header"/>
      <w:jc w:val="right"/>
    </w:pPr>
  </w:p>
  <w:p w14:paraId="3ADCC2DD" w14:textId="77777777" w:rsidR="00310D02" w:rsidRDefault="00533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3BCA" w14:textId="673126BA" w:rsidR="002900B0" w:rsidRDefault="00D725F2" w:rsidP="00F472C2">
    <w:pPr>
      <w:pStyle w:val="Header"/>
      <w:jc w:val="right"/>
    </w:pPr>
    <w:r>
      <w:rPr>
        <w:noProof/>
      </w:rPr>
      <w:drawing>
        <wp:inline distT="0" distB="0" distL="0" distR="0" wp14:anchorId="2CCFDEFE" wp14:editId="3DAA7B22">
          <wp:extent cx="2463800" cy="711200"/>
          <wp:effectExtent l="0" t="0" r="0" b="0"/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77E"/>
    <w:multiLevelType w:val="multilevel"/>
    <w:tmpl w:val="7FA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00854"/>
    <w:multiLevelType w:val="hybridMultilevel"/>
    <w:tmpl w:val="52B685A2"/>
    <w:lvl w:ilvl="0" w:tplc="04AC78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A068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A0F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878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4B2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4C0B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4440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6096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895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D10902"/>
    <w:multiLevelType w:val="hybridMultilevel"/>
    <w:tmpl w:val="69C2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8469C"/>
    <w:multiLevelType w:val="hybridMultilevel"/>
    <w:tmpl w:val="0EDA0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6834">
    <w:abstractNumId w:val="2"/>
  </w:num>
  <w:num w:numId="2" w16cid:durableId="1866290175">
    <w:abstractNumId w:val="3"/>
  </w:num>
  <w:num w:numId="3" w16cid:durableId="1648122742">
    <w:abstractNumId w:val="1"/>
  </w:num>
  <w:num w:numId="4" w16cid:durableId="88468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2"/>
    <w:rsid w:val="00003F6F"/>
    <w:rsid w:val="00022675"/>
    <w:rsid w:val="00023B74"/>
    <w:rsid w:val="00035ABB"/>
    <w:rsid w:val="000629E4"/>
    <w:rsid w:val="00070A77"/>
    <w:rsid w:val="000806C1"/>
    <w:rsid w:val="00091115"/>
    <w:rsid w:val="000D08B0"/>
    <w:rsid w:val="000E22B3"/>
    <w:rsid w:val="00113D3B"/>
    <w:rsid w:val="0013076B"/>
    <w:rsid w:val="00134DDF"/>
    <w:rsid w:val="0017115C"/>
    <w:rsid w:val="001B4DEA"/>
    <w:rsid w:val="001F36BB"/>
    <w:rsid w:val="00223B87"/>
    <w:rsid w:val="00251239"/>
    <w:rsid w:val="00253902"/>
    <w:rsid w:val="00253C72"/>
    <w:rsid w:val="00254B6C"/>
    <w:rsid w:val="00260EAD"/>
    <w:rsid w:val="0026670C"/>
    <w:rsid w:val="00322725"/>
    <w:rsid w:val="00357D68"/>
    <w:rsid w:val="00387445"/>
    <w:rsid w:val="003A2ED5"/>
    <w:rsid w:val="003E450B"/>
    <w:rsid w:val="003F20E8"/>
    <w:rsid w:val="0040023C"/>
    <w:rsid w:val="00417FE5"/>
    <w:rsid w:val="00444EC5"/>
    <w:rsid w:val="0045545B"/>
    <w:rsid w:val="004856F3"/>
    <w:rsid w:val="00496C4A"/>
    <w:rsid w:val="004A50B8"/>
    <w:rsid w:val="004A73C1"/>
    <w:rsid w:val="004B7041"/>
    <w:rsid w:val="004B78D5"/>
    <w:rsid w:val="004D43B6"/>
    <w:rsid w:val="00522282"/>
    <w:rsid w:val="00533857"/>
    <w:rsid w:val="00582906"/>
    <w:rsid w:val="005978CB"/>
    <w:rsid w:val="005A51D2"/>
    <w:rsid w:val="005D7BB1"/>
    <w:rsid w:val="005F27EB"/>
    <w:rsid w:val="00602708"/>
    <w:rsid w:val="00630CDF"/>
    <w:rsid w:val="00641976"/>
    <w:rsid w:val="006846AD"/>
    <w:rsid w:val="006A56C0"/>
    <w:rsid w:val="006A6515"/>
    <w:rsid w:val="006A6DC2"/>
    <w:rsid w:val="006C19D6"/>
    <w:rsid w:val="006C7CAA"/>
    <w:rsid w:val="006D53FA"/>
    <w:rsid w:val="006F4879"/>
    <w:rsid w:val="00702D7E"/>
    <w:rsid w:val="007050EF"/>
    <w:rsid w:val="00707987"/>
    <w:rsid w:val="00712885"/>
    <w:rsid w:val="00717143"/>
    <w:rsid w:val="00721B62"/>
    <w:rsid w:val="00724732"/>
    <w:rsid w:val="0073444B"/>
    <w:rsid w:val="007416CA"/>
    <w:rsid w:val="00746D9D"/>
    <w:rsid w:val="00753851"/>
    <w:rsid w:val="007B0C31"/>
    <w:rsid w:val="007C1BB4"/>
    <w:rsid w:val="007F3B4B"/>
    <w:rsid w:val="00880CFC"/>
    <w:rsid w:val="00885C45"/>
    <w:rsid w:val="008A2251"/>
    <w:rsid w:val="008C0F41"/>
    <w:rsid w:val="008D07D2"/>
    <w:rsid w:val="008D2083"/>
    <w:rsid w:val="008D46D7"/>
    <w:rsid w:val="008D7844"/>
    <w:rsid w:val="009271BD"/>
    <w:rsid w:val="00953C39"/>
    <w:rsid w:val="00976078"/>
    <w:rsid w:val="00982E29"/>
    <w:rsid w:val="009A71A1"/>
    <w:rsid w:val="009B1887"/>
    <w:rsid w:val="009B3485"/>
    <w:rsid w:val="009B4269"/>
    <w:rsid w:val="009B565E"/>
    <w:rsid w:val="009C0EBA"/>
    <w:rsid w:val="009F2203"/>
    <w:rsid w:val="009F4FB9"/>
    <w:rsid w:val="00A04B78"/>
    <w:rsid w:val="00A102FC"/>
    <w:rsid w:val="00A44ADC"/>
    <w:rsid w:val="00A87F2F"/>
    <w:rsid w:val="00A911F7"/>
    <w:rsid w:val="00AA0744"/>
    <w:rsid w:val="00AA1B75"/>
    <w:rsid w:val="00AB3F05"/>
    <w:rsid w:val="00AF6DBD"/>
    <w:rsid w:val="00AF6E90"/>
    <w:rsid w:val="00B1374E"/>
    <w:rsid w:val="00B66520"/>
    <w:rsid w:val="00B82256"/>
    <w:rsid w:val="00B90A02"/>
    <w:rsid w:val="00BD6458"/>
    <w:rsid w:val="00BF2680"/>
    <w:rsid w:val="00C0036C"/>
    <w:rsid w:val="00C130EB"/>
    <w:rsid w:val="00C17522"/>
    <w:rsid w:val="00C20258"/>
    <w:rsid w:val="00C95E1E"/>
    <w:rsid w:val="00CB368C"/>
    <w:rsid w:val="00CD412B"/>
    <w:rsid w:val="00CE012E"/>
    <w:rsid w:val="00CE7784"/>
    <w:rsid w:val="00CF2315"/>
    <w:rsid w:val="00D07293"/>
    <w:rsid w:val="00D13620"/>
    <w:rsid w:val="00D148E3"/>
    <w:rsid w:val="00D210CE"/>
    <w:rsid w:val="00D36EB2"/>
    <w:rsid w:val="00D54F40"/>
    <w:rsid w:val="00D605DF"/>
    <w:rsid w:val="00D635C6"/>
    <w:rsid w:val="00D725F2"/>
    <w:rsid w:val="00D80590"/>
    <w:rsid w:val="00D84CE9"/>
    <w:rsid w:val="00DC12FF"/>
    <w:rsid w:val="00DD0A09"/>
    <w:rsid w:val="00DE4696"/>
    <w:rsid w:val="00E21233"/>
    <w:rsid w:val="00E46A8F"/>
    <w:rsid w:val="00E51BEE"/>
    <w:rsid w:val="00E85AA4"/>
    <w:rsid w:val="00E94562"/>
    <w:rsid w:val="00ED6D5F"/>
    <w:rsid w:val="00EF3E89"/>
    <w:rsid w:val="00F1369E"/>
    <w:rsid w:val="00F356B9"/>
    <w:rsid w:val="00F43A91"/>
    <w:rsid w:val="00F44223"/>
    <w:rsid w:val="00F560D1"/>
    <w:rsid w:val="00F6048A"/>
    <w:rsid w:val="00F717B4"/>
    <w:rsid w:val="00F7382E"/>
    <w:rsid w:val="00F90A7C"/>
    <w:rsid w:val="00F91CC8"/>
    <w:rsid w:val="00FB563E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B7F00"/>
  <w15:chartTrackingRefBased/>
  <w15:docId w15:val="{FC79EE75-2A92-4B1A-B592-F470715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numbered Char,Rec para Char,List Paragraph1 Char,List Bullet indent Char,List Paragraph11 Char,NFP GP Bulleted List Char,F5 List Paragraph Char,Dot pt Char,No Spacing1 Char,List Paragraph Char Char Char Char"/>
    <w:basedOn w:val="DefaultParagraphFont"/>
    <w:link w:val="ListParagraph"/>
    <w:uiPriority w:val="34"/>
    <w:qFormat/>
    <w:locked/>
    <w:rsid w:val="00D725F2"/>
    <w:rPr>
      <w:rFonts w:ascii="Arial" w:eastAsia="Times New Roman" w:hAnsi="Arial" w:cs="Arial"/>
      <w:szCs w:val="20"/>
    </w:rPr>
  </w:style>
  <w:style w:type="paragraph" w:styleId="ListParagraph">
    <w:name w:val="List Paragraph"/>
    <w:aliases w:val="List Paragraph numbered,Rec para,List Paragraph1,List Bullet indent,List Paragraph11,NFP GP Bulleted List,F5 List Paragraph,Dot pt,No Spacing1,List Paragraph Char Char Char,Indicator Text,Colorful List - Accent 11,Numbered Para 1,Bullet 1"/>
    <w:basedOn w:val="Normal"/>
    <w:link w:val="ListParagraphChar"/>
    <w:uiPriority w:val="34"/>
    <w:qFormat/>
    <w:rsid w:val="00D725F2"/>
    <w:pPr>
      <w:spacing w:before="60" w:after="12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F2"/>
  </w:style>
  <w:style w:type="paragraph" w:styleId="Footer">
    <w:name w:val="footer"/>
    <w:basedOn w:val="Normal"/>
    <w:link w:val="FooterChar"/>
    <w:uiPriority w:val="99"/>
    <w:unhideWhenUsed/>
    <w:rsid w:val="00D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F2"/>
  </w:style>
  <w:style w:type="character" w:styleId="IntenseReference">
    <w:name w:val="Intense Reference"/>
    <w:basedOn w:val="DefaultParagraphFont"/>
    <w:uiPriority w:val="32"/>
    <w:qFormat/>
    <w:rsid w:val="00D725F2"/>
    <w:rPr>
      <w:b/>
      <w:bCs/>
      <w:smallCaps/>
      <w:color w:val="4472C4" w:themeColor="accent1"/>
      <w:spacing w:val="5"/>
    </w:rPr>
  </w:style>
  <w:style w:type="paragraph" w:customStyle="1" w:styleId="Bodytext-Calibri">
    <w:name w:val="Body text-Calibri"/>
    <w:basedOn w:val="Normal"/>
    <w:qFormat/>
    <w:rsid w:val="00AF6DBD"/>
    <w:pPr>
      <w:tabs>
        <w:tab w:val="left" w:pos="1648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171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15C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6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olor11">
    <w:name w:val="color_11"/>
    <w:basedOn w:val="DefaultParagraphFont"/>
    <w:rsid w:val="00602708"/>
  </w:style>
  <w:style w:type="character" w:styleId="CommentReference">
    <w:name w:val="annotation reference"/>
    <w:basedOn w:val="DefaultParagraphFont"/>
    <w:uiPriority w:val="99"/>
    <w:semiHidden/>
    <w:unhideWhenUsed/>
    <w:rsid w:val="0022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896">
          <w:marLeft w:val="1080"/>
          <w:marRight w:val="0"/>
          <w:marTop w:val="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344">
          <w:marLeft w:val="1080"/>
          <w:marRight w:val="0"/>
          <w:marTop w:val="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705A8-5A92-4783-ACF7-9685650ADCCB}">
  <ds:schemaRefs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</ds:schemaRefs>
</ds:datastoreItem>
</file>

<file path=customXml/itemProps2.xml><?xml version="1.0" encoding="utf-8"?>
<ds:datastoreItem xmlns:ds="http://schemas.openxmlformats.org/officeDocument/2006/customXml" ds:itemID="{8B6E3690-889A-4C27-AA49-D09A1E883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265877-C61D-4025-847F-90A70A939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155D4-96E6-4472-BFF5-220FA0FE8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Rodenburg</dc:creator>
  <cp:keywords/>
  <dc:description/>
  <cp:lastModifiedBy>Janice Rodenburg</cp:lastModifiedBy>
  <cp:revision>2</cp:revision>
  <dcterms:created xsi:type="dcterms:W3CDTF">2022-09-27T21:58:00Z</dcterms:created>
  <dcterms:modified xsi:type="dcterms:W3CDTF">2022-09-27T21:58:00Z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MediaServiceImageTags">
    <vt:lpwstr/>
  </property>
</Properties>
</file>